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E6E" w:rsidRDefault="00BE6DD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Horizon 7.2</w:t>
      </w:r>
      <w:r>
        <w:rPr>
          <w:rFonts w:hint="eastAsia"/>
          <w:sz w:val="30"/>
          <w:szCs w:val="30"/>
        </w:rPr>
        <w:t>桌面池发布步骤</w:t>
      </w:r>
    </w:p>
    <w:p w:rsidR="00A74E6E" w:rsidRDefault="00A74E6E">
      <w:pPr>
        <w:jc w:val="left"/>
        <w:rPr>
          <w:sz w:val="24"/>
        </w:rPr>
      </w:pP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浏览器输入连接服务器管理地址：</w:t>
      </w:r>
      <w:r>
        <w:rPr>
          <w:rFonts w:ascii="Times New Roman" w:hAnsi="Times New Roman" w:cs="Times New Roman"/>
          <w:sz w:val="24"/>
        </w:rPr>
        <w:t>https</w:t>
      </w:r>
      <w:r>
        <w:rPr>
          <w:rFonts w:ascii="Times New Roman" w:hAnsi="Times New Roman" w:cs="Times New Roman" w:hint="eastAsia"/>
          <w:sz w:val="24"/>
        </w:rPr>
        <w:t>://</w:t>
      </w:r>
      <w:r>
        <w:rPr>
          <w:rFonts w:ascii="Times New Roman" w:hAnsi="Times New Roman" w:cs="Times New Roman"/>
          <w:sz w:val="24"/>
        </w:rPr>
        <w:t>10.60.10.205/admin</w:t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73675" cy="3509645"/>
            <wp:effectExtent l="0" t="0" r="3175" b="14605"/>
            <wp:docPr id="5" name="图片 5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A74E6E">
      <w:pPr>
        <w:jc w:val="left"/>
        <w:rPr>
          <w:sz w:val="24"/>
        </w:rPr>
      </w:pP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添加桌面池，选择“自动桌面池”</w:t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65420" cy="3933825"/>
            <wp:effectExtent l="0" t="0" r="11430" b="9525"/>
            <wp:docPr id="4" name="图片 4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选择专用桌面</w:t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69230" cy="3933825"/>
            <wp:effectExtent l="0" t="0" r="7620" b="9525"/>
            <wp:docPr id="3" name="图片 3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A74E6E">
      <w:pPr>
        <w:jc w:val="left"/>
        <w:rPr>
          <w:sz w:val="24"/>
        </w:rPr>
      </w:pP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使用</w:t>
      </w:r>
      <w:r>
        <w:rPr>
          <w:rFonts w:hint="eastAsia"/>
          <w:sz w:val="24"/>
        </w:rPr>
        <w:t>View Composer</w:t>
      </w:r>
      <w:r>
        <w:rPr>
          <w:rFonts w:hint="eastAsia"/>
          <w:sz w:val="24"/>
        </w:rPr>
        <w:t>链接克隆</w:t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72405" cy="4105275"/>
            <wp:effectExtent l="0" t="0" r="4445" b="9525"/>
            <wp:docPr id="2" name="图片 2" descr="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编辑桌面池名称，和虚拟桌面显示名称。桌面池</w:t>
      </w:r>
      <w:r>
        <w:rPr>
          <w:rFonts w:hint="eastAsia"/>
          <w:sz w:val="24"/>
        </w:rPr>
        <w:t xml:space="preserve"> ID </w:t>
      </w:r>
      <w:r>
        <w:rPr>
          <w:rFonts w:hint="eastAsia"/>
          <w:sz w:val="24"/>
        </w:rPr>
        <w:t>是用于识别该桌面池的唯一名称。显示名称是用户连接到</w:t>
      </w:r>
      <w:r>
        <w:rPr>
          <w:rFonts w:hint="eastAsia"/>
          <w:sz w:val="24"/>
        </w:rPr>
        <w:t xml:space="preserve"> View Client </w:t>
      </w:r>
      <w:r>
        <w:rPr>
          <w:rFonts w:hint="eastAsia"/>
          <w:sz w:val="24"/>
        </w:rPr>
        <w:t>时看到的名称。</w:t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72405" cy="3731260"/>
            <wp:effectExtent l="0" t="0" r="4445" b="2540"/>
            <wp:docPr id="1" name="图片 1" descr="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A74E6E">
      <w:pPr>
        <w:jc w:val="left"/>
        <w:rPr>
          <w:sz w:val="24"/>
        </w:rPr>
      </w:pP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根据实际情况设置桌面池属性。启用</w:t>
      </w:r>
      <w:r>
        <w:rPr>
          <w:rFonts w:hint="eastAsia"/>
          <w:sz w:val="24"/>
        </w:rPr>
        <w:t xml:space="preserve">HTML </w:t>
      </w:r>
      <w:r>
        <w:rPr>
          <w:rFonts w:hint="eastAsia"/>
          <w:sz w:val="24"/>
        </w:rPr>
        <w:t>Access</w:t>
      </w:r>
      <w:r>
        <w:rPr>
          <w:rFonts w:hint="eastAsia"/>
          <w:sz w:val="24"/>
        </w:rPr>
        <w:t>功能，用户可用浏览器输入连接服务器地址</w:t>
      </w:r>
      <w:r>
        <w:rPr>
          <w:rFonts w:hint="eastAsia"/>
          <w:sz w:val="24"/>
        </w:rPr>
        <w:t>10.60.10.205</w:t>
      </w:r>
      <w:r>
        <w:rPr>
          <w:rFonts w:hint="eastAsia"/>
          <w:sz w:val="24"/>
        </w:rPr>
        <w:t>登录桌面。</w:t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67325" cy="3963035"/>
            <wp:effectExtent l="0" t="0" r="9525" b="18415"/>
            <wp:docPr id="8" name="图片 8" descr="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-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命名模式作为为虚拟机名称的命名规则，计算机最大数量为发布的桌面数量。</w:t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69230" cy="4092575"/>
            <wp:effectExtent l="0" t="0" r="7620" b="3175"/>
            <wp:docPr id="7" name="图片 7" descr="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-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设置永久磁盘的大小及盘符，</w:t>
      </w:r>
      <w:r>
        <w:rPr>
          <w:rFonts w:hint="eastAsia"/>
          <w:sz w:val="24"/>
        </w:rPr>
        <w:t xml:space="preserve">Windows </w:t>
      </w:r>
      <w:r>
        <w:rPr>
          <w:rFonts w:hint="eastAsia"/>
          <w:sz w:val="24"/>
        </w:rPr>
        <w:t>配置文件将被重定向到永久磁盘，永久磁盘不会受到刷新、重构和重新平衡等</w:t>
      </w:r>
      <w:r>
        <w:rPr>
          <w:rFonts w:hint="eastAsia"/>
          <w:sz w:val="24"/>
        </w:rPr>
        <w:t xml:space="preserve"> View Composer </w:t>
      </w:r>
      <w:r>
        <w:rPr>
          <w:rFonts w:hint="eastAsia"/>
          <w:sz w:val="24"/>
        </w:rPr>
        <w:t>操作的影响。</w:t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72405" cy="3823970"/>
            <wp:effectExtent l="0" t="0" r="4445" b="5080"/>
            <wp:docPr id="6" name="图片 6" descr="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-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C242FD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副本磁盘选用</w:t>
      </w:r>
      <w:r>
        <w:rPr>
          <w:rFonts w:hint="eastAsia"/>
          <w:sz w:val="24"/>
        </w:rPr>
        <w:t>ssd</w:t>
      </w:r>
      <w:r>
        <w:rPr>
          <w:rFonts w:hint="eastAsia"/>
          <w:sz w:val="24"/>
        </w:rPr>
        <w:t>盘，系统盘选用</w:t>
      </w:r>
      <w:r>
        <w:rPr>
          <w:rFonts w:hint="eastAsia"/>
          <w:sz w:val="24"/>
        </w:rPr>
        <w:t>sas</w:t>
      </w:r>
      <w:r>
        <w:rPr>
          <w:rFonts w:hint="eastAsia"/>
          <w:sz w:val="24"/>
        </w:rPr>
        <w:t>盘</w:t>
      </w:r>
    </w:p>
    <w:p w:rsidR="00A74E6E" w:rsidRDefault="00C242FD">
      <w:pPr>
        <w:jc w:val="left"/>
        <w:rPr>
          <w:sz w:val="24"/>
        </w:rPr>
      </w:pPr>
      <w:r>
        <w:rPr>
          <w:noProof/>
        </w:rPr>
        <w:drawing>
          <wp:inline distT="0" distB="0" distL="0" distR="0" wp14:anchorId="2D97448C" wp14:editId="7D7AC656">
            <wp:extent cx="5274310" cy="2928620"/>
            <wp:effectExtent l="0" t="0" r="254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A74E6E">
      <w:pPr>
        <w:jc w:val="left"/>
        <w:rPr>
          <w:sz w:val="24"/>
        </w:rPr>
      </w:pP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父虚拟机选择你的模板</w:t>
      </w:r>
    </w:p>
    <w:p w:rsidR="00C242FD" w:rsidRDefault="00C242FD">
      <w:pPr>
        <w:jc w:val="left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0DE7F80B" wp14:editId="0C19A047">
            <wp:extent cx="5274310" cy="2583180"/>
            <wp:effectExtent l="0" t="0" r="254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C242FD">
      <w:pPr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40A11D2F" wp14:editId="1D56D6F6">
            <wp:extent cx="5274310" cy="3576955"/>
            <wp:effectExtent l="0" t="0" r="2540" b="444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A74E6E">
      <w:pPr>
        <w:jc w:val="left"/>
        <w:rPr>
          <w:sz w:val="24"/>
        </w:rPr>
      </w:pPr>
    </w:p>
    <w:p w:rsidR="00A74E6E" w:rsidRDefault="00A74E6E">
      <w:pPr>
        <w:jc w:val="left"/>
        <w:rPr>
          <w:rFonts w:hint="eastAsia"/>
          <w:sz w:val="24"/>
        </w:rPr>
      </w:pP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选则要发布模板的快照。</w:t>
      </w:r>
    </w:p>
    <w:p w:rsidR="00A74E6E" w:rsidRDefault="00C242FD">
      <w:pPr>
        <w:jc w:val="left"/>
        <w:rPr>
          <w:sz w:val="24"/>
        </w:rPr>
      </w:pPr>
      <w:r>
        <w:rPr>
          <w:noProof/>
        </w:rPr>
        <w:drawing>
          <wp:inline distT="0" distB="0" distL="0" distR="0" wp14:anchorId="58F77741" wp14:editId="3A246483">
            <wp:extent cx="5274310" cy="2660015"/>
            <wp:effectExtent l="0" t="0" r="2540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A74E6E">
      <w:pPr>
        <w:jc w:val="left"/>
        <w:rPr>
          <w:sz w:val="24"/>
        </w:rPr>
      </w:pP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选择虚拟机文件夹位置</w:t>
      </w:r>
    </w:p>
    <w:p w:rsidR="00A74E6E" w:rsidRDefault="00C242FD">
      <w:pPr>
        <w:jc w:val="left"/>
        <w:rPr>
          <w:rFonts w:hint="eastAsia"/>
          <w:sz w:val="24"/>
        </w:rPr>
      </w:pPr>
      <w:r>
        <w:rPr>
          <w:noProof/>
        </w:rPr>
        <w:lastRenderedPageBreak/>
        <w:drawing>
          <wp:inline distT="0" distB="0" distL="0" distR="0" wp14:anchorId="4DB691DB" wp14:editId="7FDF2C0A">
            <wp:extent cx="5102198" cy="4053010"/>
            <wp:effectExtent l="0" t="0" r="3810" b="508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5635" cy="405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选择桌面所</w:t>
      </w:r>
      <w:r w:rsidR="00C242FD">
        <w:rPr>
          <w:rFonts w:hint="eastAsia"/>
          <w:sz w:val="24"/>
        </w:rPr>
        <w:t>存放</w:t>
      </w:r>
      <w:r>
        <w:rPr>
          <w:rFonts w:hint="eastAsia"/>
          <w:sz w:val="24"/>
        </w:rPr>
        <w:t>的</w:t>
      </w:r>
      <w:r w:rsidR="00C242FD">
        <w:rPr>
          <w:rFonts w:hint="eastAsia"/>
          <w:sz w:val="24"/>
        </w:rPr>
        <w:t>主机</w:t>
      </w:r>
    </w:p>
    <w:p w:rsidR="00A74E6E" w:rsidRDefault="00C242FD">
      <w:pPr>
        <w:jc w:val="left"/>
        <w:rPr>
          <w:sz w:val="24"/>
        </w:rPr>
      </w:pPr>
      <w:r>
        <w:rPr>
          <w:noProof/>
        </w:rPr>
        <w:drawing>
          <wp:inline distT="0" distB="0" distL="0" distR="0" wp14:anchorId="054C355B" wp14:editId="38D6D2CE">
            <wp:extent cx="3867150" cy="4318427"/>
            <wp:effectExtent l="0" t="0" r="0" b="635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69496" cy="432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C242FD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选择资源池</w:t>
      </w:r>
    </w:p>
    <w:p w:rsidR="00C242FD" w:rsidRDefault="00C242FD">
      <w:pPr>
        <w:jc w:val="left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0D147AB7" wp14:editId="57D206AC">
            <wp:extent cx="4857750" cy="36385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C242FD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链接克隆</w:t>
      </w:r>
      <w:bookmarkStart w:id="0" w:name="OLE_LINK1"/>
      <w:r w:rsidR="00BE6DD1">
        <w:rPr>
          <w:rFonts w:hint="eastAsia"/>
          <w:sz w:val="24"/>
        </w:rPr>
        <w:t>存储选择</w:t>
      </w:r>
      <w:r>
        <w:rPr>
          <w:rFonts w:hint="eastAsia"/>
          <w:sz w:val="24"/>
        </w:rPr>
        <w:t>SAS</w:t>
      </w:r>
      <w:r>
        <w:rPr>
          <w:rFonts w:hint="eastAsia"/>
          <w:sz w:val="24"/>
        </w:rPr>
        <w:t>磁盘</w:t>
      </w:r>
      <w:bookmarkEnd w:id="0"/>
    </w:p>
    <w:p w:rsidR="00A74E6E" w:rsidRDefault="00C242FD">
      <w:pPr>
        <w:jc w:val="left"/>
        <w:rPr>
          <w:sz w:val="24"/>
        </w:rPr>
      </w:pPr>
      <w:r>
        <w:rPr>
          <w:noProof/>
        </w:rPr>
        <w:drawing>
          <wp:inline distT="0" distB="0" distL="0" distR="0" wp14:anchorId="00F5B1F9" wp14:editId="2D1664F1">
            <wp:extent cx="5274310" cy="27495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2FD" w:rsidRDefault="00C242FD">
      <w:pPr>
        <w:jc w:val="left"/>
        <w:rPr>
          <w:sz w:val="24"/>
        </w:rPr>
      </w:pPr>
      <w:r>
        <w:rPr>
          <w:rFonts w:hint="eastAsia"/>
          <w:sz w:val="24"/>
        </w:rPr>
        <w:t>副本</w:t>
      </w:r>
      <w:r>
        <w:rPr>
          <w:rFonts w:hint="eastAsia"/>
          <w:sz w:val="24"/>
        </w:rPr>
        <w:t>存储选择</w:t>
      </w:r>
      <w:r>
        <w:rPr>
          <w:sz w:val="24"/>
        </w:rPr>
        <w:t>SSD</w:t>
      </w:r>
      <w:r>
        <w:rPr>
          <w:rFonts w:hint="eastAsia"/>
          <w:sz w:val="24"/>
        </w:rPr>
        <w:t>磁盘</w:t>
      </w:r>
    </w:p>
    <w:p w:rsidR="00C242FD" w:rsidRPr="00C242FD" w:rsidRDefault="00C242FD">
      <w:pPr>
        <w:jc w:val="left"/>
        <w:rPr>
          <w:rFonts w:hint="eastAsia"/>
          <w:sz w:val="24"/>
        </w:rPr>
      </w:pPr>
      <w:r>
        <w:rPr>
          <w:noProof/>
        </w:rPr>
        <w:lastRenderedPageBreak/>
        <w:drawing>
          <wp:inline distT="0" distB="0" distL="0" distR="0" wp14:anchorId="695D0266" wp14:editId="458B86C8">
            <wp:extent cx="5274310" cy="274701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高级存储选项，默认</w:t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71135" cy="4110990"/>
            <wp:effectExtent l="0" t="0" r="5715" b="3810"/>
            <wp:docPr id="12" name="图片 12" descr="1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-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1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AD</w:t>
      </w:r>
      <w:r>
        <w:rPr>
          <w:rFonts w:hint="eastAsia"/>
          <w:sz w:val="24"/>
        </w:rPr>
        <w:t>容器选择</w:t>
      </w:r>
      <w:r>
        <w:rPr>
          <w:rFonts w:hint="eastAsia"/>
          <w:sz w:val="24"/>
        </w:rPr>
        <w:t>horizon</w:t>
      </w:r>
      <w:r>
        <w:rPr>
          <w:rFonts w:hint="eastAsia"/>
          <w:sz w:val="24"/>
        </w:rPr>
        <w:t>下的</w:t>
      </w:r>
      <w:r>
        <w:rPr>
          <w:sz w:val="24"/>
        </w:rPr>
        <w:t>vm</w:t>
      </w:r>
    </w:p>
    <w:p w:rsidR="00A74E6E" w:rsidRDefault="00BE6DD1">
      <w:pPr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445C9DB3" wp14:editId="2AD38C62">
            <wp:extent cx="5274310" cy="2893695"/>
            <wp:effectExtent l="0" t="0" r="2540" b="190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6E" w:rsidRDefault="00A74E6E">
      <w:pPr>
        <w:jc w:val="left"/>
        <w:rPr>
          <w:rFonts w:hint="eastAsia"/>
          <w:sz w:val="24"/>
        </w:rPr>
      </w:pPr>
    </w:p>
    <w:p w:rsidR="00A74E6E" w:rsidRDefault="00BE6DD1">
      <w:pPr>
        <w:jc w:val="left"/>
        <w:rPr>
          <w:sz w:val="24"/>
        </w:rPr>
      </w:pPr>
      <w:r>
        <w:rPr>
          <w:rFonts w:hint="eastAsia"/>
          <w:sz w:val="24"/>
        </w:rPr>
        <w:t>检查配置，完成。开始授权用户</w:t>
      </w:r>
      <w:bookmarkStart w:id="1" w:name="_GoBack"/>
      <w:bookmarkEnd w:id="1"/>
    </w:p>
    <w:p w:rsidR="00A74E6E" w:rsidRDefault="00BE6DD1">
      <w:pPr>
        <w:jc w:val="left"/>
        <w:rPr>
          <w:sz w:val="24"/>
        </w:rPr>
      </w:pPr>
      <w:r>
        <w:rPr>
          <w:noProof/>
        </w:rPr>
        <w:drawing>
          <wp:inline distT="0" distB="0" distL="0" distR="0" wp14:anchorId="704ACC70" wp14:editId="38858BE1">
            <wp:extent cx="5274310" cy="2962275"/>
            <wp:effectExtent l="0" t="0" r="254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D1" w:rsidRDefault="00BE6DD1">
      <w:pPr>
        <w:jc w:val="left"/>
        <w:rPr>
          <w:rFonts w:hint="eastAsia"/>
          <w:sz w:val="24"/>
        </w:rPr>
      </w:pPr>
      <w:r>
        <w:rPr>
          <w:noProof/>
        </w:rPr>
        <w:lastRenderedPageBreak/>
        <w:drawing>
          <wp:inline distT="0" distB="0" distL="0" distR="0" wp14:anchorId="0A72E031" wp14:editId="7084ECE8">
            <wp:extent cx="5274310" cy="3443605"/>
            <wp:effectExtent l="0" t="0" r="2540" b="444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A01872"/>
    <w:rsid w:val="00A74E6E"/>
    <w:rsid w:val="00BE6DD1"/>
    <w:rsid w:val="00C242FD"/>
    <w:rsid w:val="53A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7D4AA"/>
  <w15:docId w15:val="{07638CE0-1FE1-4A77-A18B-887E048E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Battle</dc:creator>
  <cp:lastModifiedBy>Battle</cp:lastModifiedBy>
  <cp:revision>2</cp:revision>
  <dcterms:created xsi:type="dcterms:W3CDTF">2017-12-12T08:12:00Z</dcterms:created>
  <dcterms:modified xsi:type="dcterms:W3CDTF">2018-09-15T08:26:00Z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